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7E95D" w14:textId="77777777" w:rsidR="00003A13" w:rsidRPr="00003A13" w:rsidRDefault="00003A13" w:rsidP="00003A13">
      <w:pPr>
        <w:shd w:val="clear" w:color="auto" w:fill="FFFFFF"/>
        <w:spacing w:after="450" w:line="240" w:lineRule="auto"/>
        <w:jc w:val="center"/>
        <w:outlineLvl w:val="2"/>
        <w:rPr>
          <w:rFonts w:ascii="微软雅黑" w:eastAsia="微软雅黑" w:hAnsi="微软雅黑" w:cs="宋体"/>
          <w:color w:val="333333"/>
          <w:kern w:val="0"/>
          <w:sz w:val="36"/>
          <w:szCs w:val="36"/>
        </w:rPr>
      </w:pPr>
      <w:r w:rsidRPr="00003A13">
        <w:rPr>
          <w:rFonts w:ascii="微软雅黑" w:eastAsia="微软雅黑" w:hAnsi="微软雅黑" w:cs="宋体" w:hint="eastAsia"/>
          <w:color w:val="333333"/>
          <w:kern w:val="0"/>
          <w:sz w:val="36"/>
          <w:szCs w:val="36"/>
        </w:rPr>
        <w:t>中国科学院大学本科生公派赴境外学习交流实施细则</w:t>
      </w:r>
    </w:p>
    <w:p w14:paraId="75AB294D" w14:textId="77777777" w:rsidR="00003A13" w:rsidRPr="00003A13" w:rsidRDefault="00003A13" w:rsidP="00003A13">
      <w:pPr>
        <w:shd w:val="clear" w:color="auto" w:fill="FFFFFF"/>
        <w:spacing w:after="150" w:line="560" w:lineRule="atLeast"/>
        <w:ind w:firstLine="640"/>
        <w:rPr>
          <w:rFonts w:ascii="微软雅黑" w:eastAsia="微软雅黑" w:hAnsi="微软雅黑" w:cs="宋体"/>
          <w:color w:val="555555"/>
          <w:kern w:val="0"/>
          <w:sz w:val="18"/>
          <w:szCs w:val="18"/>
        </w:rPr>
      </w:pPr>
      <w:r w:rsidRPr="00003A13">
        <w:rPr>
          <w:rFonts w:ascii="仿宋_GB2312" w:eastAsia="仿宋_GB2312" w:hAnsi="微软雅黑" w:cs="宋体" w:hint="eastAsia"/>
          <w:color w:val="555555"/>
          <w:kern w:val="0"/>
          <w:sz w:val="32"/>
          <w:szCs w:val="32"/>
        </w:rPr>
        <w:t>本科生公派赴境外学习交流是我校本科生培养的一个重要环节，为规范本科生公派赴境外学习交流项目的管理，保证人才培养质量，特制定本实施细则。</w:t>
      </w:r>
    </w:p>
    <w:p w14:paraId="425C6FC6"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黑体" w:eastAsia="黑体" w:hAnsi="黑体" w:cs="宋体" w:hint="eastAsia"/>
          <w:color w:val="555555"/>
          <w:kern w:val="0"/>
          <w:sz w:val="32"/>
          <w:szCs w:val="32"/>
        </w:rPr>
        <w:t>一、基本原则</w:t>
      </w:r>
    </w:p>
    <w:p w14:paraId="6F38E20F"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1.</w:t>
      </w:r>
      <w:r w:rsidRPr="00003A13">
        <w:rPr>
          <w:rFonts w:ascii="仿宋_GB2312" w:eastAsia="仿宋_GB2312" w:hAnsi="微软雅黑" w:cs="宋体" w:hint="eastAsia"/>
          <w:color w:val="555555"/>
          <w:kern w:val="0"/>
          <w:sz w:val="32"/>
          <w:szCs w:val="32"/>
        </w:rPr>
        <w:t>本科生公派赴境外学习交流是拓展本科生国际视野的重要举措，在保证出国（境）交流学生质量、维护学校良好的国际形象的前提下，在条件允许的情况下，力争各年级派出本科生数量不少于学生总数的</w:t>
      </w:r>
      <w:r w:rsidRPr="00003A13">
        <w:rPr>
          <w:rFonts w:eastAsia="微软雅黑" w:cs="Times New Roman"/>
          <w:color w:val="555555"/>
          <w:kern w:val="0"/>
          <w:sz w:val="32"/>
          <w:szCs w:val="32"/>
        </w:rPr>
        <w:t>50%</w:t>
      </w:r>
      <w:r w:rsidRPr="00003A13">
        <w:rPr>
          <w:rFonts w:ascii="仿宋_GB2312" w:eastAsia="仿宋_GB2312" w:hAnsi="微软雅黑" w:cs="宋体" w:hint="eastAsia"/>
          <w:color w:val="555555"/>
          <w:kern w:val="0"/>
          <w:sz w:val="32"/>
          <w:szCs w:val="32"/>
        </w:rPr>
        <w:t>。</w:t>
      </w:r>
    </w:p>
    <w:p w14:paraId="74453F33"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2.</w:t>
      </w:r>
      <w:r w:rsidRPr="00003A13">
        <w:rPr>
          <w:rFonts w:ascii="仿宋_GB2312" w:eastAsia="仿宋_GB2312" w:hAnsi="微软雅黑" w:cs="宋体" w:hint="eastAsia"/>
          <w:color w:val="555555"/>
          <w:kern w:val="0"/>
          <w:sz w:val="32"/>
          <w:szCs w:val="32"/>
        </w:rPr>
        <w:t>本着公平、公正、公开的原则组织本科生公派赴境外学习交流工作。</w:t>
      </w:r>
    </w:p>
    <w:p w14:paraId="1F967B25"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3.</w:t>
      </w:r>
      <w:r w:rsidRPr="00003A13">
        <w:rPr>
          <w:rFonts w:ascii="仿宋_GB2312" w:eastAsia="仿宋_GB2312" w:hAnsi="微软雅黑" w:cs="宋体" w:hint="eastAsia"/>
          <w:color w:val="555555"/>
          <w:kern w:val="0"/>
          <w:sz w:val="32"/>
          <w:szCs w:val="32"/>
        </w:rPr>
        <w:t>每位本科生在校期间原则上只能参加一次中长期公派赴境外学习交流活动。</w:t>
      </w:r>
    </w:p>
    <w:p w14:paraId="6AFEF868"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黑体" w:eastAsia="黑体" w:hAnsi="黑体" w:cs="宋体" w:hint="eastAsia"/>
          <w:color w:val="555555"/>
          <w:kern w:val="0"/>
          <w:sz w:val="32"/>
          <w:szCs w:val="32"/>
        </w:rPr>
        <w:t>二、申请条件</w:t>
      </w:r>
    </w:p>
    <w:p w14:paraId="528C8FF0"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仿宋_GB2312" w:eastAsia="仿宋_GB2312" w:hAnsi="微软雅黑" w:cs="宋体" w:hint="eastAsia"/>
          <w:color w:val="555555"/>
          <w:kern w:val="0"/>
          <w:sz w:val="32"/>
          <w:szCs w:val="32"/>
        </w:rPr>
        <w:t>本科生申请公派赴境外学习交流，须具备以下条件：</w:t>
      </w:r>
    </w:p>
    <w:p w14:paraId="757AC23A"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1.</w:t>
      </w:r>
      <w:r w:rsidRPr="00003A13">
        <w:rPr>
          <w:rFonts w:ascii="仿宋_GB2312" w:eastAsia="仿宋_GB2312" w:hAnsi="微软雅黑" w:cs="宋体" w:hint="eastAsia"/>
          <w:color w:val="555555"/>
          <w:kern w:val="0"/>
          <w:sz w:val="32"/>
          <w:szCs w:val="32"/>
        </w:rPr>
        <w:t>热爱祖国，遵纪守法，品行端正，德智体美劳全面发展，综合素质高。</w:t>
      </w:r>
    </w:p>
    <w:p w14:paraId="017A1553"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2.</w:t>
      </w:r>
      <w:r w:rsidRPr="00003A13">
        <w:rPr>
          <w:rFonts w:ascii="仿宋_GB2312" w:eastAsia="仿宋_GB2312" w:hAnsi="微软雅黑" w:cs="宋体" w:hint="eastAsia"/>
          <w:color w:val="555555"/>
          <w:kern w:val="0"/>
          <w:sz w:val="32"/>
          <w:szCs w:val="32"/>
        </w:rPr>
        <w:t>在校期间无任何违法违纪行为和学术不端行为，未受过学校任何处分。</w:t>
      </w:r>
    </w:p>
    <w:p w14:paraId="4390B425"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lastRenderedPageBreak/>
        <w:t>3.</w:t>
      </w:r>
      <w:r w:rsidRPr="00003A13">
        <w:rPr>
          <w:rFonts w:ascii="仿宋_GB2312" w:eastAsia="仿宋_GB2312" w:hAnsi="微软雅黑" w:cs="宋体" w:hint="eastAsia"/>
          <w:color w:val="555555"/>
          <w:kern w:val="0"/>
          <w:sz w:val="32"/>
          <w:szCs w:val="32"/>
        </w:rPr>
        <w:t>提交申请时注册修读的全部课程（含主修、次修或辅修学位课程）及格并获得学分，且成绩优良。</w:t>
      </w:r>
    </w:p>
    <w:p w14:paraId="215BC29D"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4.</w:t>
      </w:r>
      <w:r w:rsidRPr="00003A13">
        <w:rPr>
          <w:rFonts w:ascii="仿宋_GB2312" w:eastAsia="仿宋_GB2312" w:hAnsi="微软雅黑" w:cs="宋体" w:hint="eastAsia"/>
          <w:color w:val="555555"/>
          <w:kern w:val="0"/>
          <w:sz w:val="32"/>
          <w:szCs w:val="32"/>
        </w:rPr>
        <w:t>按教学计划修满已完成学期的学分数。</w:t>
      </w:r>
    </w:p>
    <w:p w14:paraId="5845D7CD"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5.</w:t>
      </w:r>
      <w:r w:rsidRPr="00003A13">
        <w:rPr>
          <w:rFonts w:ascii="仿宋_GB2312" w:eastAsia="仿宋_GB2312" w:hAnsi="微软雅黑" w:cs="宋体" w:hint="eastAsia"/>
          <w:color w:val="555555"/>
          <w:kern w:val="0"/>
          <w:sz w:val="32"/>
          <w:szCs w:val="32"/>
        </w:rPr>
        <w:t>具备相应的语言基础。</w:t>
      </w:r>
    </w:p>
    <w:p w14:paraId="0A74BA5A"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6.</w:t>
      </w:r>
      <w:r w:rsidRPr="00003A13">
        <w:rPr>
          <w:rFonts w:ascii="仿宋_GB2312" w:eastAsia="仿宋_GB2312" w:hAnsi="微软雅黑" w:cs="宋体" w:hint="eastAsia"/>
          <w:color w:val="555555"/>
          <w:kern w:val="0"/>
          <w:sz w:val="32"/>
          <w:szCs w:val="32"/>
        </w:rPr>
        <w:t>身心健康，有较强的环境适应能力和独立生活能力，能圆满完成境外交流学习任务。</w:t>
      </w:r>
    </w:p>
    <w:p w14:paraId="3B1DD13B"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7.</w:t>
      </w:r>
      <w:r w:rsidRPr="00003A13">
        <w:rPr>
          <w:rFonts w:ascii="仿宋_GB2312" w:eastAsia="仿宋_GB2312" w:hAnsi="微软雅黑" w:cs="宋体" w:hint="eastAsia"/>
          <w:color w:val="555555"/>
          <w:kern w:val="0"/>
          <w:sz w:val="32"/>
          <w:szCs w:val="32"/>
        </w:rPr>
        <w:t>申请在境外合作院校学习的专业应与学生所学专业相同或相近。</w:t>
      </w:r>
    </w:p>
    <w:p w14:paraId="01F0A9AA"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8.</w:t>
      </w:r>
      <w:r w:rsidRPr="00003A13">
        <w:rPr>
          <w:rFonts w:ascii="仿宋_GB2312" w:eastAsia="仿宋_GB2312" w:hAnsi="微软雅黑" w:cs="宋体" w:hint="eastAsia"/>
          <w:color w:val="555555"/>
          <w:kern w:val="0"/>
          <w:sz w:val="32"/>
          <w:szCs w:val="32"/>
        </w:rPr>
        <w:t>已交清应缴的我校各项费用。</w:t>
      </w:r>
    </w:p>
    <w:p w14:paraId="08A9A173"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9.</w:t>
      </w:r>
      <w:r w:rsidRPr="00003A13">
        <w:rPr>
          <w:rFonts w:ascii="仿宋_GB2312" w:eastAsia="仿宋_GB2312" w:hAnsi="微软雅黑" w:cs="宋体" w:hint="eastAsia"/>
          <w:color w:val="555555"/>
          <w:kern w:val="0"/>
          <w:sz w:val="32"/>
          <w:szCs w:val="32"/>
        </w:rPr>
        <w:t>符合境外合作院校规定的申请条件。</w:t>
      </w:r>
    </w:p>
    <w:p w14:paraId="6EA35F37"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黑体" w:eastAsia="黑体" w:hAnsi="黑体" w:cs="宋体" w:hint="eastAsia"/>
          <w:color w:val="555555"/>
          <w:kern w:val="0"/>
          <w:sz w:val="32"/>
          <w:szCs w:val="32"/>
        </w:rPr>
        <w:t>三、申请与选拔程序</w:t>
      </w:r>
    </w:p>
    <w:p w14:paraId="0C88B8C9"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仿宋_GB2312" w:eastAsia="仿宋_GB2312" w:hAnsi="微软雅黑" w:cs="宋体" w:hint="eastAsia"/>
          <w:color w:val="555555"/>
          <w:kern w:val="0"/>
          <w:sz w:val="32"/>
          <w:szCs w:val="32"/>
        </w:rPr>
        <w:t>（一）本科生出国访学管理办公室（以下简称</w:t>
      </w:r>
      <w:r w:rsidRPr="00003A13">
        <w:rPr>
          <w:rFonts w:eastAsia="微软雅黑" w:cs="Times New Roman"/>
          <w:color w:val="555555"/>
          <w:kern w:val="0"/>
          <w:sz w:val="32"/>
          <w:szCs w:val="32"/>
        </w:rPr>
        <w:t>“</w:t>
      </w:r>
      <w:r w:rsidRPr="00003A13">
        <w:rPr>
          <w:rFonts w:ascii="仿宋_GB2312" w:eastAsia="仿宋_GB2312" w:hAnsi="微软雅黑" w:cs="宋体" w:hint="eastAsia"/>
          <w:color w:val="555555"/>
          <w:kern w:val="0"/>
          <w:sz w:val="32"/>
          <w:szCs w:val="32"/>
        </w:rPr>
        <w:t>访学办</w:t>
      </w:r>
      <w:r w:rsidRPr="00003A13">
        <w:rPr>
          <w:rFonts w:eastAsia="微软雅黑" w:cs="Times New Roman"/>
          <w:color w:val="555555"/>
          <w:kern w:val="0"/>
          <w:sz w:val="32"/>
          <w:szCs w:val="32"/>
        </w:rPr>
        <w:t>”</w:t>
      </w:r>
      <w:r w:rsidRPr="00003A13">
        <w:rPr>
          <w:rFonts w:ascii="仿宋_GB2312" w:eastAsia="仿宋_GB2312" w:hAnsi="微软雅黑" w:cs="宋体" w:hint="eastAsia"/>
          <w:color w:val="555555"/>
          <w:kern w:val="0"/>
          <w:sz w:val="32"/>
          <w:szCs w:val="32"/>
        </w:rPr>
        <w:t>）向学生公布各交流项目的申请及选拔安排。</w:t>
      </w:r>
    </w:p>
    <w:p w14:paraId="7425AC4A"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仿宋_GB2312" w:eastAsia="仿宋_GB2312" w:hAnsi="微软雅黑" w:cs="宋体" w:hint="eastAsia"/>
          <w:color w:val="555555"/>
          <w:kern w:val="0"/>
          <w:sz w:val="32"/>
          <w:szCs w:val="32"/>
        </w:rPr>
        <w:t>（二）学生向访学办递交以下申请材料：</w:t>
      </w:r>
    </w:p>
    <w:p w14:paraId="644F98B4"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1.</w:t>
      </w:r>
      <w:r w:rsidRPr="00003A13">
        <w:rPr>
          <w:rFonts w:ascii="仿宋_GB2312" w:eastAsia="仿宋_GB2312" w:hAnsi="微软雅黑" w:cs="宋体" w:hint="eastAsia"/>
          <w:color w:val="555555"/>
          <w:kern w:val="0"/>
          <w:sz w:val="32"/>
          <w:szCs w:val="32"/>
        </w:rPr>
        <w:t>《中国科学院大学本科生公派赴境外学习交流申请表》</w:t>
      </w:r>
    </w:p>
    <w:p w14:paraId="5CA21B1D"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2.</w:t>
      </w:r>
      <w:r w:rsidRPr="00003A13">
        <w:rPr>
          <w:rFonts w:ascii="仿宋_GB2312" w:eastAsia="仿宋_GB2312" w:hAnsi="微软雅黑" w:cs="宋体" w:hint="eastAsia"/>
          <w:color w:val="555555"/>
          <w:kern w:val="0"/>
          <w:sz w:val="32"/>
          <w:szCs w:val="32"/>
        </w:rPr>
        <w:t>官方英文成绩单</w:t>
      </w:r>
    </w:p>
    <w:p w14:paraId="51F70CB0"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3.</w:t>
      </w:r>
      <w:r w:rsidRPr="00003A13">
        <w:rPr>
          <w:rFonts w:ascii="仿宋_GB2312" w:eastAsia="仿宋_GB2312" w:hAnsi="微软雅黑" w:cs="宋体" w:hint="eastAsia"/>
          <w:color w:val="555555"/>
          <w:kern w:val="0"/>
          <w:sz w:val="32"/>
          <w:szCs w:val="32"/>
        </w:rPr>
        <w:t>护照个人信息页复印件</w:t>
      </w:r>
    </w:p>
    <w:p w14:paraId="0DAE9E06"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4.</w:t>
      </w:r>
      <w:r w:rsidRPr="00003A13">
        <w:rPr>
          <w:rFonts w:ascii="仿宋_GB2312" w:eastAsia="仿宋_GB2312" w:hAnsi="微软雅黑" w:cs="宋体" w:hint="eastAsia"/>
          <w:color w:val="555555"/>
          <w:kern w:val="0"/>
          <w:sz w:val="32"/>
          <w:szCs w:val="32"/>
        </w:rPr>
        <w:t>外语水平能力证明</w:t>
      </w:r>
    </w:p>
    <w:p w14:paraId="7EF0F6BC"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lastRenderedPageBreak/>
        <w:t>5.</w:t>
      </w:r>
      <w:r w:rsidRPr="00003A13">
        <w:rPr>
          <w:rFonts w:ascii="仿宋_GB2312" w:eastAsia="仿宋_GB2312" w:hAnsi="微软雅黑" w:cs="宋体" w:hint="eastAsia"/>
          <w:color w:val="555555"/>
          <w:kern w:val="0"/>
          <w:sz w:val="32"/>
          <w:szCs w:val="32"/>
        </w:rPr>
        <w:t>其他境外合作院校所需文件</w:t>
      </w:r>
    </w:p>
    <w:p w14:paraId="7D369117"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仿宋_GB2312" w:eastAsia="仿宋_GB2312" w:hAnsi="微软雅黑" w:cs="宋体" w:hint="eastAsia"/>
          <w:color w:val="555555"/>
          <w:kern w:val="0"/>
          <w:sz w:val="32"/>
          <w:szCs w:val="32"/>
        </w:rPr>
        <w:t>（三）访学办根据接收院校的具体情况，对申请资料进行审核，将符合条件的学生申请资料报送对方院校，或组织专家面试小组，对申请人进行面试，确定拟派出名单。境外合作院校若要求单独面试，则另行组织面试。最终录取结果由境外合作院校确定。</w:t>
      </w:r>
    </w:p>
    <w:p w14:paraId="316916DE"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仿宋_GB2312" w:eastAsia="仿宋_GB2312" w:hAnsi="微软雅黑" w:cs="宋体" w:hint="eastAsia"/>
          <w:color w:val="555555"/>
          <w:kern w:val="0"/>
          <w:sz w:val="32"/>
          <w:szCs w:val="32"/>
        </w:rPr>
        <w:t>（四）境外合作院校确定录取名单后，如果出现入选学生因特殊原因放弃入选项目的情况，在条件允许的情况下，访学办根据面试情况等，向境外合作院校推荐增补候选人。</w:t>
      </w:r>
    </w:p>
    <w:p w14:paraId="279F11B3"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黑体" w:eastAsia="黑体" w:hAnsi="黑体" w:cs="宋体" w:hint="eastAsia"/>
          <w:color w:val="555555"/>
          <w:kern w:val="0"/>
          <w:sz w:val="32"/>
          <w:szCs w:val="32"/>
        </w:rPr>
        <w:t>四、费用</w:t>
      </w:r>
    </w:p>
    <w:p w14:paraId="1C76CBB5"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仿宋_GB2312" w:eastAsia="仿宋_GB2312" w:hAnsi="微软雅黑" w:cs="宋体" w:hint="eastAsia"/>
          <w:color w:val="555555"/>
          <w:kern w:val="0"/>
          <w:sz w:val="32"/>
          <w:szCs w:val="32"/>
        </w:rPr>
        <w:t>学生赴境外学习期间的学费和基本医疗保险由学校承担，国际旅费和生活费由学生本人承担。</w:t>
      </w:r>
    </w:p>
    <w:p w14:paraId="1471A3C4"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黑体" w:eastAsia="黑体" w:hAnsi="黑体" w:cs="宋体" w:hint="eastAsia"/>
          <w:color w:val="555555"/>
          <w:kern w:val="0"/>
          <w:sz w:val="32"/>
          <w:szCs w:val="32"/>
        </w:rPr>
        <w:t>五、交流学生的管理</w:t>
      </w:r>
    </w:p>
    <w:p w14:paraId="66A454D7"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（一）</w:t>
      </w:r>
      <w:r w:rsidRPr="00003A13">
        <w:rPr>
          <w:rFonts w:ascii="仿宋_GB2312" w:eastAsia="仿宋_GB2312" w:hAnsi="微软雅黑" w:cs="宋体" w:hint="eastAsia"/>
          <w:color w:val="555555"/>
          <w:kern w:val="0"/>
          <w:sz w:val="32"/>
          <w:szCs w:val="32"/>
        </w:rPr>
        <w:t>学生在境外合作院校学习期间，依然为我校在籍学生。</w:t>
      </w:r>
    </w:p>
    <w:p w14:paraId="4957B69D"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（二）</w:t>
      </w:r>
      <w:r w:rsidRPr="00003A13">
        <w:rPr>
          <w:rFonts w:ascii="仿宋_GB2312" w:eastAsia="仿宋_GB2312" w:hAnsi="微软雅黑" w:cs="宋体" w:hint="eastAsia"/>
          <w:color w:val="555555"/>
          <w:kern w:val="0"/>
          <w:sz w:val="32"/>
          <w:szCs w:val="32"/>
        </w:rPr>
        <w:t>已经被相关境外合作院校录取的学生，出境前出现修读课程（含主修、次修或辅修学位课程）不及格情况者，取消其交流资格。</w:t>
      </w:r>
    </w:p>
    <w:p w14:paraId="45057E33"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lastRenderedPageBreak/>
        <w:t>（三）</w:t>
      </w:r>
      <w:r w:rsidRPr="00003A13">
        <w:rPr>
          <w:rFonts w:ascii="仿宋_GB2312" w:eastAsia="仿宋_GB2312" w:hAnsi="微软雅黑" w:cs="宋体" w:hint="eastAsia"/>
          <w:color w:val="555555"/>
          <w:kern w:val="0"/>
          <w:sz w:val="32"/>
          <w:szCs w:val="32"/>
        </w:rPr>
        <w:t>已被相关境外合作院校录取的，无特殊原因，不得无故放弃，不得申请新的交流项目。</w:t>
      </w:r>
    </w:p>
    <w:p w14:paraId="7EC74A35"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（四）</w:t>
      </w:r>
      <w:r w:rsidRPr="00003A13">
        <w:rPr>
          <w:rFonts w:ascii="仿宋_GB2312" w:eastAsia="仿宋_GB2312" w:hAnsi="微软雅黑" w:cs="宋体" w:hint="eastAsia"/>
          <w:color w:val="555555"/>
          <w:kern w:val="0"/>
          <w:sz w:val="32"/>
          <w:szCs w:val="32"/>
        </w:rPr>
        <w:t>学生需在离校前办理访学离校手续，签署《中国科学院大学本科生公派赴境外学习交流项目责任书》，并提交至访学办备案。</w:t>
      </w:r>
    </w:p>
    <w:p w14:paraId="3E76D1BC"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（五）</w:t>
      </w:r>
      <w:r w:rsidRPr="00003A13">
        <w:rPr>
          <w:rFonts w:ascii="仿宋_GB2312" w:eastAsia="仿宋_GB2312" w:hAnsi="微软雅黑" w:cs="宋体" w:hint="eastAsia"/>
          <w:color w:val="555555"/>
          <w:kern w:val="0"/>
          <w:sz w:val="32"/>
          <w:szCs w:val="32"/>
        </w:rPr>
        <w:t>境外合作院校学期结束（以对方院校校历为准）后，正常情况下学生应立即回国，回国一周内（假期顺延）</w:t>
      </w:r>
      <w:r w:rsidRPr="00003A13">
        <w:rPr>
          <w:rFonts w:eastAsia="微软雅黑" w:cs="Times New Roman"/>
          <w:color w:val="555555"/>
          <w:kern w:val="0"/>
          <w:sz w:val="32"/>
          <w:szCs w:val="32"/>
        </w:rPr>
        <w:t> </w:t>
      </w:r>
      <w:r w:rsidRPr="00003A13">
        <w:rPr>
          <w:rFonts w:ascii="仿宋_GB2312" w:eastAsia="仿宋_GB2312" w:hAnsi="微软雅黑" w:cs="宋体" w:hint="eastAsia"/>
          <w:color w:val="555555"/>
          <w:kern w:val="0"/>
          <w:sz w:val="32"/>
          <w:szCs w:val="32"/>
        </w:rPr>
        <w:t>返校，并向访学办报到。</w:t>
      </w:r>
    </w:p>
    <w:p w14:paraId="6F58E426"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（六）</w:t>
      </w:r>
      <w:r w:rsidRPr="00003A13">
        <w:rPr>
          <w:rFonts w:ascii="仿宋_GB2312" w:eastAsia="仿宋_GB2312" w:hAnsi="微软雅黑" w:cs="宋体" w:hint="eastAsia"/>
          <w:color w:val="555555"/>
          <w:kern w:val="0"/>
          <w:sz w:val="32"/>
          <w:szCs w:val="32"/>
        </w:rPr>
        <w:t>学生因特殊原因不能在境外完成学习任务，由本人提交返校申请，经学校同意后，可插入原专业学习。</w:t>
      </w:r>
    </w:p>
    <w:p w14:paraId="40357141"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（七）</w:t>
      </w:r>
      <w:r w:rsidRPr="00003A13">
        <w:rPr>
          <w:rFonts w:ascii="仿宋_GB2312" w:eastAsia="仿宋_GB2312" w:hAnsi="微软雅黑" w:cs="宋体" w:hint="eastAsia"/>
          <w:color w:val="555555"/>
          <w:kern w:val="0"/>
          <w:sz w:val="32"/>
          <w:szCs w:val="32"/>
        </w:rPr>
        <w:t>学生不得私自以各种理由转往其他学校。若学生在境外有私自转变出境身份、转换学习单位、逾期未归或无故不能完成接收院校所要求的学习任务等行为，学校将视具体情况对学生做出相应处分。</w:t>
      </w:r>
    </w:p>
    <w:p w14:paraId="5D46905F"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（八）</w:t>
      </w:r>
      <w:r w:rsidRPr="00003A13">
        <w:rPr>
          <w:rFonts w:ascii="仿宋_GB2312" w:eastAsia="仿宋_GB2312" w:hAnsi="微软雅黑" w:cs="宋体" w:hint="eastAsia"/>
          <w:color w:val="555555"/>
          <w:kern w:val="0"/>
          <w:sz w:val="32"/>
          <w:szCs w:val="32"/>
        </w:rPr>
        <w:t>学生在境外学习期间，应遵守学习所在国家（地区）的法律、法规和接收院校的规章制度，尊重当地的风俗习惯和宗教信仰。学生在外学习期间，出现违纪违规行为的，按接收院校规定和程序进行处理，并记入中国科学院大学学生学籍档案。</w:t>
      </w:r>
    </w:p>
    <w:p w14:paraId="771D6A78"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（九）</w:t>
      </w:r>
      <w:r w:rsidRPr="00003A13">
        <w:rPr>
          <w:rFonts w:ascii="仿宋_GB2312" w:eastAsia="仿宋_GB2312" w:hAnsi="微软雅黑" w:cs="宋体" w:hint="eastAsia"/>
          <w:color w:val="555555"/>
          <w:kern w:val="0"/>
          <w:sz w:val="32"/>
          <w:szCs w:val="32"/>
        </w:rPr>
        <w:t>学生在境外学习期间，要言行雅正，注意维护国家和学校的国际形象，遵守我国的法律法规和我校规章</w:t>
      </w:r>
      <w:r w:rsidRPr="00003A13">
        <w:rPr>
          <w:rFonts w:ascii="仿宋_GB2312" w:eastAsia="仿宋_GB2312" w:hAnsi="微软雅黑" w:cs="宋体" w:hint="eastAsia"/>
          <w:color w:val="555555"/>
          <w:kern w:val="0"/>
          <w:sz w:val="32"/>
          <w:szCs w:val="32"/>
        </w:rPr>
        <w:lastRenderedPageBreak/>
        <w:t>制度。学生在外学习期间违反我国法律法规、我校规章制度的，根据实际情况，按我校规定和程序进行处理。</w:t>
      </w:r>
    </w:p>
    <w:p w14:paraId="3E8A7541"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（十）</w:t>
      </w:r>
      <w:r w:rsidRPr="00003A13">
        <w:rPr>
          <w:rFonts w:ascii="仿宋_GB2312" w:eastAsia="仿宋_GB2312" w:hAnsi="微软雅黑" w:cs="宋体" w:hint="eastAsia"/>
          <w:color w:val="555555"/>
          <w:kern w:val="0"/>
          <w:sz w:val="32"/>
          <w:szCs w:val="32"/>
        </w:rPr>
        <w:t>学生在境外学习期间，每月</w:t>
      </w:r>
      <w:r w:rsidRPr="00003A13">
        <w:rPr>
          <w:rFonts w:eastAsia="微软雅黑" w:cs="Times New Roman"/>
          <w:color w:val="555555"/>
          <w:kern w:val="0"/>
          <w:sz w:val="32"/>
          <w:szCs w:val="32"/>
        </w:rPr>
        <w:t>15</w:t>
      </w:r>
      <w:r w:rsidRPr="00003A13">
        <w:rPr>
          <w:rFonts w:ascii="仿宋_GB2312" w:eastAsia="仿宋_GB2312" w:hAnsi="微软雅黑" w:cs="宋体" w:hint="eastAsia"/>
          <w:color w:val="555555"/>
          <w:kern w:val="0"/>
          <w:sz w:val="32"/>
          <w:szCs w:val="32"/>
        </w:rPr>
        <w:t>日前均应向访学办汇报学习情况。</w:t>
      </w:r>
    </w:p>
    <w:p w14:paraId="60C11B99"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（十一）</w:t>
      </w:r>
      <w:r w:rsidRPr="00003A13">
        <w:rPr>
          <w:rFonts w:ascii="仿宋_GB2312" w:eastAsia="仿宋_GB2312" w:hAnsi="微软雅黑" w:cs="宋体" w:hint="eastAsia"/>
          <w:color w:val="555555"/>
          <w:kern w:val="0"/>
          <w:sz w:val="32"/>
          <w:szCs w:val="32"/>
        </w:rPr>
        <w:t>学生在境外学习期间，如有所修课程成绩不及格者，则相关课程学费的</w:t>
      </w:r>
      <w:r w:rsidRPr="00003A13">
        <w:rPr>
          <w:rFonts w:eastAsia="微软雅黑" w:cs="Times New Roman"/>
          <w:color w:val="555555"/>
          <w:kern w:val="0"/>
          <w:sz w:val="32"/>
          <w:szCs w:val="32"/>
        </w:rPr>
        <w:t>50%</w:t>
      </w:r>
      <w:r w:rsidRPr="00003A13">
        <w:rPr>
          <w:rFonts w:ascii="仿宋_GB2312" w:eastAsia="仿宋_GB2312" w:hAnsi="微软雅黑" w:cs="宋体" w:hint="eastAsia"/>
          <w:color w:val="555555"/>
          <w:kern w:val="0"/>
          <w:sz w:val="32"/>
          <w:szCs w:val="32"/>
        </w:rPr>
        <w:t>由学生个人承担，同时取消参加公派留学、公助留学、推荐免试攻读硕士研究生的资格，取消当学年各类评奖评优资格。</w:t>
      </w:r>
    </w:p>
    <w:p w14:paraId="6B4CA661"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eastAsia="微软雅黑" w:cs="Times New Roman"/>
          <w:color w:val="555555"/>
          <w:kern w:val="0"/>
          <w:sz w:val="32"/>
          <w:szCs w:val="32"/>
        </w:rPr>
        <w:t>（十二）</w:t>
      </w:r>
      <w:r w:rsidRPr="00003A13">
        <w:rPr>
          <w:rFonts w:ascii="仿宋_GB2312" w:eastAsia="仿宋_GB2312" w:hAnsi="微软雅黑" w:cs="宋体" w:hint="eastAsia"/>
          <w:color w:val="555555"/>
          <w:kern w:val="0"/>
          <w:sz w:val="32"/>
          <w:szCs w:val="32"/>
        </w:rPr>
        <w:t>学生在境外学习期间参加我校所在专业（班级）的毕业论文（设计）准备、评奖评优、推荐免试研究生等工作。</w:t>
      </w:r>
    </w:p>
    <w:p w14:paraId="7697C35B" w14:textId="77777777" w:rsidR="00003A13" w:rsidRPr="00003A13" w:rsidRDefault="00003A13" w:rsidP="00003A13">
      <w:pPr>
        <w:shd w:val="clear" w:color="auto" w:fill="FFFFFF"/>
        <w:spacing w:after="150" w:line="560" w:lineRule="atLeast"/>
        <w:ind w:firstLine="640"/>
        <w:rPr>
          <w:rFonts w:ascii="微软雅黑" w:eastAsia="微软雅黑" w:hAnsi="微软雅黑" w:cs="宋体" w:hint="eastAsia"/>
          <w:color w:val="555555"/>
          <w:kern w:val="0"/>
          <w:sz w:val="18"/>
          <w:szCs w:val="18"/>
        </w:rPr>
      </w:pPr>
      <w:r w:rsidRPr="00003A13">
        <w:rPr>
          <w:rFonts w:ascii="黑体" w:eastAsia="黑体" w:hAnsi="黑体" w:cs="宋体" w:hint="eastAsia"/>
          <w:color w:val="555555"/>
          <w:kern w:val="0"/>
          <w:sz w:val="32"/>
          <w:szCs w:val="32"/>
        </w:rPr>
        <w:t>六、附则</w:t>
      </w:r>
    </w:p>
    <w:p w14:paraId="372E7E75" w14:textId="77777777" w:rsidR="00003A13" w:rsidRPr="00003A13" w:rsidRDefault="00003A13" w:rsidP="00003A13">
      <w:pPr>
        <w:shd w:val="clear" w:color="auto" w:fill="FFFFFF"/>
        <w:spacing w:after="150" w:line="240" w:lineRule="auto"/>
        <w:rPr>
          <w:rFonts w:ascii="微软雅黑" w:eastAsia="微软雅黑" w:hAnsi="微软雅黑" w:cs="宋体" w:hint="eastAsia"/>
          <w:color w:val="555555"/>
          <w:kern w:val="0"/>
          <w:sz w:val="18"/>
          <w:szCs w:val="18"/>
        </w:rPr>
      </w:pPr>
      <w:r w:rsidRPr="00003A13">
        <w:rPr>
          <w:rFonts w:ascii="仿宋_GB2312" w:eastAsia="仿宋_GB2312" w:hAnsi="微软雅黑" w:cs="宋体" w:hint="eastAsia"/>
          <w:color w:val="555555"/>
          <w:kern w:val="0"/>
          <w:sz w:val="32"/>
          <w:szCs w:val="32"/>
        </w:rPr>
        <w:t> </w:t>
      </w:r>
      <w:r w:rsidRPr="00003A13">
        <w:rPr>
          <w:rFonts w:ascii="仿宋_GB2312" w:eastAsia="仿宋_GB2312" w:hAnsi="微软雅黑" w:cs="宋体" w:hint="eastAsia"/>
          <w:color w:val="555555"/>
          <w:kern w:val="0"/>
          <w:sz w:val="32"/>
          <w:szCs w:val="32"/>
        </w:rPr>
        <w:t xml:space="preserve"> </w:t>
      </w:r>
      <w:r w:rsidRPr="00003A13">
        <w:rPr>
          <w:rFonts w:ascii="仿宋_GB2312" w:eastAsia="仿宋_GB2312" w:hAnsi="微软雅黑" w:cs="宋体" w:hint="eastAsia"/>
          <w:color w:val="555555"/>
          <w:kern w:val="0"/>
          <w:sz w:val="32"/>
          <w:szCs w:val="32"/>
        </w:rPr>
        <w:t> </w:t>
      </w:r>
      <w:r w:rsidRPr="00003A13">
        <w:rPr>
          <w:rFonts w:ascii="仿宋_GB2312" w:eastAsia="仿宋_GB2312" w:hAnsi="微软雅黑" w:cs="宋体" w:hint="eastAsia"/>
          <w:color w:val="555555"/>
          <w:kern w:val="0"/>
          <w:sz w:val="32"/>
          <w:szCs w:val="32"/>
        </w:rPr>
        <w:t xml:space="preserve"> 本细则由本科部负责解释，自印发之日起施行。原《中国科学院大学本科生公派赴境外学习交流实施细则（试行）》（校发本科字〔</w:t>
      </w:r>
      <w:r w:rsidRPr="00003A13">
        <w:rPr>
          <w:rFonts w:eastAsia="微软雅黑" w:cs="Times New Roman"/>
          <w:color w:val="555555"/>
          <w:kern w:val="0"/>
          <w:sz w:val="32"/>
          <w:szCs w:val="32"/>
        </w:rPr>
        <w:t>2017</w:t>
      </w:r>
      <w:r w:rsidRPr="00003A13">
        <w:rPr>
          <w:rFonts w:ascii="仿宋_GB2312" w:eastAsia="仿宋_GB2312" w:hAnsi="微软雅黑" w:cs="宋体" w:hint="eastAsia"/>
          <w:color w:val="555555"/>
          <w:kern w:val="0"/>
          <w:sz w:val="32"/>
          <w:szCs w:val="32"/>
        </w:rPr>
        <w:t>〕</w:t>
      </w:r>
      <w:r w:rsidRPr="00003A13">
        <w:rPr>
          <w:rFonts w:eastAsia="微软雅黑" w:cs="Times New Roman"/>
          <w:color w:val="555555"/>
          <w:kern w:val="0"/>
          <w:sz w:val="32"/>
          <w:szCs w:val="32"/>
        </w:rPr>
        <w:t>115</w:t>
      </w:r>
      <w:r w:rsidRPr="00003A13">
        <w:rPr>
          <w:rFonts w:ascii="仿宋_GB2312" w:eastAsia="仿宋_GB2312" w:hAnsi="微软雅黑" w:cs="宋体" w:hint="eastAsia"/>
          <w:color w:val="555555"/>
          <w:kern w:val="0"/>
          <w:sz w:val="32"/>
          <w:szCs w:val="32"/>
        </w:rPr>
        <w:t>号）同时废止。</w:t>
      </w:r>
    </w:p>
    <w:p w14:paraId="267FC83D" w14:textId="77777777" w:rsidR="00B87D9C" w:rsidRPr="00003A13" w:rsidRDefault="00B87D9C"/>
    <w:sectPr w:rsidR="00B87D9C" w:rsidRPr="00003A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C18"/>
    <w:rsid w:val="00003A13"/>
    <w:rsid w:val="00317C18"/>
    <w:rsid w:val="00494040"/>
    <w:rsid w:val="009953DE"/>
    <w:rsid w:val="00B8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72D2C1-788E-4433-9112-C509FE483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53DE"/>
  </w:style>
  <w:style w:type="paragraph" w:styleId="3">
    <w:name w:val="heading 3"/>
    <w:basedOn w:val="a"/>
    <w:link w:val="30"/>
    <w:uiPriority w:val="9"/>
    <w:qFormat/>
    <w:rsid w:val="00003A13"/>
    <w:pPr>
      <w:spacing w:before="100" w:beforeAutospacing="1" w:after="100" w:afterAutospacing="1" w:line="240" w:lineRule="auto"/>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53D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953DE"/>
    <w:rPr>
      <w:rFonts w:ascii="Times New Roman" w:eastAsia="宋体" w:hAnsi="Times New Roman"/>
      <w:sz w:val="18"/>
      <w:szCs w:val="18"/>
    </w:rPr>
  </w:style>
  <w:style w:type="paragraph" w:styleId="a5">
    <w:name w:val="footer"/>
    <w:basedOn w:val="a"/>
    <w:link w:val="a6"/>
    <w:uiPriority w:val="99"/>
    <w:unhideWhenUsed/>
    <w:rsid w:val="009953DE"/>
    <w:pPr>
      <w:tabs>
        <w:tab w:val="center" w:pos="4153"/>
        <w:tab w:val="right" w:pos="8306"/>
      </w:tabs>
      <w:snapToGrid w:val="0"/>
    </w:pPr>
    <w:rPr>
      <w:sz w:val="18"/>
      <w:szCs w:val="18"/>
    </w:rPr>
  </w:style>
  <w:style w:type="character" w:customStyle="1" w:styleId="a6">
    <w:name w:val="页脚 字符"/>
    <w:basedOn w:val="a0"/>
    <w:link w:val="a5"/>
    <w:uiPriority w:val="99"/>
    <w:rsid w:val="009953DE"/>
    <w:rPr>
      <w:rFonts w:ascii="Times New Roman" w:eastAsia="宋体" w:hAnsi="Times New Roman"/>
      <w:sz w:val="18"/>
      <w:szCs w:val="18"/>
    </w:rPr>
  </w:style>
  <w:style w:type="character" w:customStyle="1" w:styleId="30">
    <w:name w:val="标题 3 字符"/>
    <w:basedOn w:val="a0"/>
    <w:link w:val="3"/>
    <w:uiPriority w:val="9"/>
    <w:rsid w:val="00003A13"/>
    <w:rPr>
      <w:rFonts w:ascii="宋体" w:hAnsi="宋体" w:cs="宋体"/>
      <w:b/>
      <w:bCs/>
      <w:kern w:val="0"/>
      <w:sz w:val="27"/>
      <w:szCs w:val="27"/>
    </w:rPr>
  </w:style>
  <w:style w:type="paragraph" w:styleId="a7">
    <w:name w:val="Normal (Web)"/>
    <w:basedOn w:val="a"/>
    <w:uiPriority w:val="99"/>
    <w:semiHidden/>
    <w:unhideWhenUsed/>
    <w:rsid w:val="00003A13"/>
    <w:pPr>
      <w:spacing w:before="100" w:beforeAutospacing="1" w:after="100" w:afterAutospacing="1" w:line="240" w:lineRule="auto"/>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265">
      <w:bodyDiv w:val="1"/>
      <w:marLeft w:val="0"/>
      <w:marRight w:val="0"/>
      <w:marTop w:val="0"/>
      <w:marBottom w:val="0"/>
      <w:divBdr>
        <w:top w:val="none" w:sz="0" w:space="0" w:color="auto"/>
        <w:left w:val="none" w:sz="0" w:space="0" w:color="auto"/>
        <w:bottom w:val="none" w:sz="0" w:space="0" w:color="auto"/>
        <w:right w:val="none" w:sz="0" w:space="0" w:color="auto"/>
      </w:divBdr>
    </w:div>
    <w:div w:id="142064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269</Words>
  <Characters>1538</Characters>
  <Application>Microsoft Office Word</Application>
  <DocSecurity>0</DocSecurity>
  <Lines>12</Lines>
  <Paragraphs>3</Paragraphs>
  <ScaleCrop>false</ScaleCrop>
  <Company/>
  <LinksUpToDate>false</LinksUpToDate>
  <CharactersWithSpaces>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EDU-EE</dc:creator>
  <cp:keywords/>
  <dc:description/>
  <cp:lastModifiedBy>EDU-EE</cp:lastModifiedBy>
  <cp:revision>2</cp:revision>
  <dcterms:created xsi:type="dcterms:W3CDTF">2021-10-02T15:56:00Z</dcterms:created>
  <dcterms:modified xsi:type="dcterms:W3CDTF">2021-10-02T15:56:00Z</dcterms:modified>
</cp:coreProperties>
</file>